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РЕСПУБЛИКА КАРЕЛИЯ</w:t>
      </w:r>
    </w:p>
    <w:p w:rsidR="00AD2F6B" w:rsidRPr="00AD2F6B" w:rsidRDefault="00AD2F6B" w:rsidP="00052CB0">
      <w:pPr>
        <w:pStyle w:val="a7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ЛАХДЕНПОХСКИЙ МУНИЦИПАЛЬНЫЙ РАЙОН</w:t>
      </w:r>
    </w:p>
    <w:p w:rsidR="00AD2F6B" w:rsidRPr="00AD2F6B" w:rsidRDefault="00AD2F6B" w:rsidP="00AD2F6B">
      <w:pPr>
        <w:pStyle w:val="a7"/>
        <w:jc w:val="center"/>
        <w:rPr>
          <w:b/>
          <w:sz w:val="24"/>
          <w:szCs w:val="24"/>
        </w:rPr>
      </w:pPr>
      <w:r w:rsidRPr="00AD2F6B">
        <w:rPr>
          <w:sz w:val="24"/>
          <w:szCs w:val="24"/>
        </w:rPr>
        <w:t>АДМИНИСТРАЦИЯ ЭЛИСЕНВААРСКОГО СЕЛЬСКОГО ПОСЕЛЕНИЯ</w:t>
      </w: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ПОСТАНОВЛЕНИЕ</w:t>
      </w:r>
    </w:p>
    <w:p w:rsidR="00AD2F6B" w:rsidRDefault="00AD2F6B" w:rsidP="00AD2F6B">
      <w:pPr>
        <w:rPr>
          <w:rFonts w:ascii="Times New Roman" w:hAnsi="Times New Roman"/>
          <w:sz w:val="24"/>
          <w:szCs w:val="24"/>
        </w:rPr>
      </w:pPr>
    </w:p>
    <w:p w:rsidR="00AD2F6B" w:rsidRPr="00AD2F6B" w:rsidRDefault="00AD2F6B" w:rsidP="00AD2F6B">
      <w:pPr>
        <w:pStyle w:val="a7"/>
        <w:rPr>
          <w:sz w:val="24"/>
          <w:szCs w:val="24"/>
        </w:rPr>
      </w:pPr>
    </w:p>
    <w:p w:rsidR="00AD2F6B" w:rsidRPr="00AD2F6B" w:rsidRDefault="00B16E05" w:rsidP="00AD2F6B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B15F0">
        <w:rPr>
          <w:sz w:val="24"/>
          <w:szCs w:val="24"/>
        </w:rPr>
        <w:t>22</w:t>
      </w:r>
      <w:r w:rsidR="00D41995">
        <w:rPr>
          <w:sz w:val="24"/>
          <w:szCs w:val="24"/>
        </w:rPr>
        <w:t xml:space="preserve">  </w:t>
      </w:r>
      <w:r w:rsidR="00EB15F0">
        <w:rPr>
          <w:sz w:val="24"/>
          <w:szCs w:val="24"/>
        </w:rPr>
        <w:t>ноября</w:t>
      </w:r>
      <w:r>
        <w:rPr>
          <w:sz w:val="24"/>
          <w:szCs w:val="24"/>
        </w:rPr>
        <w:t xml:space="preserve"> 201</w:t>
      </w:r>
      <w:r w:rsidR="00EB15F0">
        <w:rPr>
          <w:sz w:val="24"/>
          <w:szCs w:val="24"/>
        </w:rPr>
        <w:t>9</w:t>
      </w:r>
      <w:r w:rsidR="00AD2F6B" w:rsidRPr="00AD2F6B">
        <w:rPr>
          <w:sz w:val="24"/>
          <w:szCs w:val="24"/>
        </w:rPr>
        <w:t xml:space="preserve">   года                                                                                    </w:t>
      </w:r>
      <w:r>
        <w:rPr>
          <w:sz w:val="24"/>
          <w:szCs w:val="24"/>
        </w:rPr>
        <w:t xml:space="preserve">№ </w:t>
      </w:r>
      <w:r w:rsidR="0003159D">
        <w:rPr>
          <w:sz w:val="24"/>
          <w:szCs w:val="24"/>
        </w:rPr>
        <w:t>50</w:t>
      </w:r>
    </w:p>
    <w:p w:rsidR="00AD2F6B" w:rsidRPr="00AD2F6B" w:rsidRDefault="00AD2F6B" w:rsidP="00AD2F6B">
      <w:pPr>
        <w:pStyle w:val="a7"/>
        <w:rPr>
          <w:sz w:val="24"/>
          <w:szCs w:val="24"/>
        </w:rPr>
      </w:pPr>
      <w:r w:rsidRPr="00AD2F6B">
        <w:rPr>
          <w:sz w:val="24"/>
          <w:szCs w:val="24"/>
        </w:rPr>
        <w:t xml:space="preserve">      п. Элисенваара </w:t>
      </w:r>
    </w:p>
    <w:p w:rsidR="00D3768D" w:rsidRPr="009B17FD" w:rsidRDefault="00D3768D" w:rsidP="00D3768D">
      <w:pPr>
        <w:pStyle w:val="a3"/>
        <w:ind w:left="-1418"/>
        <w:jc w:val="center"/>
        <w:outlineLvl w:val="0"/>
        <w:rPr>
          <w:b/>
          <w:spacing w:val="40"/>
          <w:sz w:val="36"/>
          <w:szCs w:val="36"/>
        </w:rPr>
      </w:pPr>
    </w:p>
    <w:p w:rsidR="00EB15F0" w:rsidRPr="00EB15F0" w:rsidRDefault="00EB15F0" w:rsidP="00EB15F0">
      <w:pPr>
        <w:pStyle w:val="a7"/>
        <w:rPr>
          <w:sz w:val="24"/>
          <w:szCs w:val="24"/>
        </w:rPr>
      </w:pPr>
      <w:r w:rsidRPr="00EB15F0">
        <w:rPr>
          <w:sz w:val="24"/>
          <w:szCs w:val="24"/>
        </w:rPr>
        <w:t>Об утверждении Порядка формирования</w:t>
      </w:r>
    </w:p>
    <w:p w:rsidR="00EB15F0" w:rsidRPr="00EB15F0" w:rsidRDefault="00EB15F0" w:rsidP="00EB15F0">
      <w:pPr>
        <w:pStyle w:val="a7"/>
        <w:rPr>
          <w:sz w:val="24"/>
          <w:szCs w:val="24"/>
        </w:rPr>
      </w:pPr>
      <w:r w:rsidRPr="00EB15F0">
        <w:rPr>
          <w:sz w:val="24"/>
          <w:szCs w:val="24"/>
        </w:rPr>
        <w:t xml:space="preserve">и ведения реестра источников доходов </w:t>
      </w:r>
    </w:p>
    <w:p w:rsidR="00B16E05" w:rsidRPr="00AD2F6B" w:rsidRDefault="00EB15F0" w:rsidP="00EB15F0">
      <w:pPr>
        <w:pStyle w:val="a7"/>
        <w:rPr>
          <w:sz w:val="24"/>
          <w:szCs w:val="24"/>
        </w:rPr>
      </w:pPr>
      <w:r w:rsidRPr="00EB15F0">
        <w:rPr>
          <w:sz w:val="24"/>
          <w:szCs w:val="24"/>
        </w:rPr>
        <w:t xml:space="preserve">бюджета </w:t>
      </w:r>
      <w:r>
        <w:rPr>
          <w:sz w:val="24"/>
          <w:szCs w:val="24"/>
        </w:rPr>
        <w:t>Элисенваарского</w:t>
      </w:r>
      <w:r w:rsidRPr="00EB15F0">
        <w:rPr>
          <w:sz w:val="24"/>
          <w:szCs w:val="24"/>
        </w:rPr>
        <w:t xml:space="preserve"> сельского поселения</w:t>
      </w:r>
    </w:p>
    <w:p w:rsidR="00AD2F6B" w:rsidRPr="00AD2F6B" w:rsidRDefault="00AD2F6B" w:rsidP="00AD2F6B">
      <w:pPr>
        <w:pStyle w:val="a7"/>
        <w:rPr>
          <w:sz w:val="24"/>
          <w:szCs w:val="24"/>
        </w:rPr>
      </w:pPr>
    </w:p>
    <w:p w:rsidR="00EB15F0" w:rsidRDefault="00EB15F0" w:rsidP="00AD2F6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B15F0">
        <w:rPr>
          <w:rFonts w:ascii="Times New Roman" w:hAnsi="Times New Roman"/>
          <w:sz w:val="24"/>
          <w:szCs w:val="24"/>
        </w:rPr>
        <w:t>В соответствии со статьей 47.1 Бюджетного кодекса Российской Федерации,  постановлением Правительства Российской Федерации от 31 августа 2016 г. № 868 «О порядке формирования и ведения перечня источников доходов Российской Федерации»</w:t>
      </w:r>
      <w:r w:rsidR="00D41995">
        <w:rPr>
          <w:rFonts w:ascii="Times New Roman" w:hAnsi="Times New Roman"/>
          <w:sz w:val="24"/>
          <w:szCs w:val="24"/>
        </w:rPr>
        <w:t xml:space="preserve">, </w:t>
      </w:r>
      <w:r w:rsidRPr="00EB15F0">
        <w:rPr>
          <w:rFonts w:ascii="Times New Roman" w:hAnsi="Times New Roman"/>
          <w:sz w:val="24"/>
          <w:szCs w:val="24"/>
        </w:rPr>
        <w:t xml:space="preserve">Администрация </w:t>
      </w:r>
      <w:r>
        <w:rPr>
          <w:rFonts w:ascii="Times New Roman" w:hAnsi="Times New Roman"/>
          <w:sz w:val="24"/>
          <w:szCs w:val="24"/>
        </w:rPr>
        <w:t>Элисенваарского</w:t>
      </w:r>
      <w:r w:rsidRPr="00EB15F0">
        <w:rPr>
          <w:rFonts w:ascii="Times New Roman" w:hAnsi="Times New Roman"/>
          <w:sz w:val="24"/>
          <w:szCs w:val="24"/>
        </w:rPr>
        <w:t xml:space="preserve"> сельского поселения </w:t>
      </w:r>
    </w:p>
    <w:p w:rsidR="00D3768D" w:rsidRPr="00AD2F6B" w:rsidRDefault="00D3768D" w:rsidP="00AD2F6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D2F6B">
        <w:rPr>
          <w:rFonts w:ascii="Times New Roman" w:hAnsi="Times New Roman"/>
          <w:sz w:val="24"/>
          <w:szCs w:val="24"/>
        </w:rPr>
        <w:t>ПОСТАНОВЛЯЕТ:</w:t>
      </w:r>
    </w:p>
    <w:p w:rsidR="00EB15F0" w:rsidRPr="00EB15F0" w:rsidRDefault="00EB15F0" w:rsidP="00EB15F0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  <w:r w:rsidRPr="00EB15F0">
        <w:rPr>
          <w:rFonts w:ascii="Times New Roman" w:hAnsi="Times New Roman"/>
          <w:sz w:val="24"/>
          <w:szCs w:val="28"/>
        </w:rPr>
        <w:t xml:space="preserve">1. Утвердить прилагаемый Порядок формирования и ведения реестра источников доходов бюджета </w:t>
      </w:r>
      <w:r>
        <w:rPr>
          <w:rFonts w:ascii="Times New Roman" w:hAnsi="Times New Roman"/>
          <w:sz w:val="24"/>
          <w:szCs w:val="28"/>
        </w:rPr>
        <w:t>Элисенваарского</w:t>
      </w:r>
      <w:r w:rsidRPr="00EB15F0">
        <w:rPr>
          <w:rFonts w:ascii="Times New Roman" w:hAnsi="Times New Roman"/>
          <w:sz w:val="24"/>
          <w:szCs w:val="28"/>
        </w:rPr>
        <w:t xml:space="preserve"> сельского поселения.</w:t>
      </w:r>
    </w:p>
    <w:p w:rsidR="00EB15F0" w:rsidRPr="00EB15F0" w:rsidRDefault="00EB15F0" w:rsidP="00EB15F0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  <w:r w:rsidRPr="00EB15F0">
        <w:rPr>
          <w:rFonts w:ascii="Times New Roman" w:hAnsi="Times New Roman"/>
          <w:sz w:val="24"/>
          <w:szCs w:val="28"/>
        </w:rPr>
        <w:t>2. Настоящее постановление вступает в силу со дня его подписания.</w:t>
      </w:r>
    </w:p>
    <w:p w:rsidR="00294EF8" w:rsidRDefault="00EB15F0" w:rsidP="00294EF8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  <w:r w:rsidRPr="00EB15F0">
        <w:rPr>
          <w:rFonts w:ascii="Times New Roman" w:hAnsi="Times New Roman"/>
          <w:sz w:val="24"/>
          <w:szCs w:val="28"/>
        </w:rPr>
        <w:t xml:space="preserve">3. </w:t>
      </w:r>
      <w:proofErr w:type="gramStart"/>
      <w:r w:rsidRPr="00EB15F0">
        <w:rPr>
          <w:rFonts w:ascii="Times New Roman" w:hAnsi="Times New Roman"/>
          <w:sz w:val="24"/>
          <w:szCs w:val="28"/>
        </w:rPr>
        <w:t>Разместить</w:t>
      </w:r>
      <w:proofErr w:type="gramEnd"/>
      <w:r w:rsidRPr="00EB15F0">
        <w:rPr>
          <w:rFonts w:ascii="Times New Roman" w:hAnsi="Times New Roman"/>
          <w:sz w:val="24"/>
          <w:szCs w:val="28"/>
        </w:rPr>
        <w:t xml:space="preserve"> настоящее постановление на официальном сайте Администрации </w:t>
      </w:r>
      <w:r>
        <w:rPr>
          <w:rFonts w:ascii="Times New Roman" w:hAnsi="Times New Roman"/>
          <w:sz w:val="24"/>
          <w:szCs w:val="28"/>
        </w:rPr>
        <w:t>Элисенваарского</w:t>
      </w:r>
      <w:r w:rsidRPr="00EB15F0">
        <w:rPr>
          <w:rFonts w:ascii="Times New Roman" w:hAnsi="Times New Roman"/>
          <w:sz w:val="24"/>
          <w:szCs w:val="28"/>
        </w:rPr>
        <w:t xml:space="preserve"> сельского поселения http://elisenvaara.ru/.</w:t>
      </w:r>
    </w:p>
    <w:p w:rsidR="00D3768D" w:rsidRDefault="00D3768D" w:rsidP="00D3768D">
      <w:pPr>
        <w:rPr>
          <w:rFonts w:ascii="Times New Roman" w:hAnsi="Times New Roman"/>
          <w:sz w:val="24"/>
          <w:szCs w:val="28"/>
        </w:rPr>
      </w:pPr>
    </w:p>
    <w:p w:rsidR="00EB15F0" w:rsidRPr="006A59CB" w:rsidRDefault="00EB15F0" w:rsidP="00D3768D">
      <w:pPr>
        <w:rPr>
          <w:rFonts w:ascii="Times New Roman" w:hAnsi="Times New Roman"/>
          <w:sz w:val="24"/>
          <w:szCs w:val="28"/>
        </w:rPr>
      </w:pPr>
    </w:p>
    <w:p w:rsidR="00EB15F0" w:rsidRDefault="00D3768D" w:rsidP="00EB15F0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BA1DA9">
        <w:rPr>
          <w:rFonts w:ascii="Times New Roman" w:hAnsi="Times New Roman"/>
          <w:sz w:val="24"/>
          <w:szCs w:val="24"/>
        </w:rPr>
        <w:t xml:space="preserve">Глава </w:t>
      </w:r>
    </w:p>
    <w:p w:rsidR="00D3768D" w:rsidRPr="00BA1DA9" w:rsidRDefault="00471552" w:rsidP="00EB15F0">
      <w:pPr>
        <w:spacing w:after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Элисенваарского</w:t>
      </w:r>
      <w:r w:rsidR="00D41995">
        <w:rPr>
          <w:rFonts w:ascii="Times New Roman" w:hAnsi="Times New Roman"/>
          <w:sz w:val="24"/>
          <w:szCs w:val="24"/>
        </w:rPr>
        <w:t xml:space="preserve"> </w:t>
      </w:r>
      <w:r w:rsidR="00D3768D" w:rsidRPr="00BA1DA9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F7C29">
        <w:rPr>
          <w:rFonts w:ascii="Times New Roman" w:hAnsi="Times New Roman"/>
          <w:sz w:val="24"/>
          <w:szCs w:val="24"/>
        </w:rPr>
        <w:t>Л.М. Трудова</w:t>
      </w:r>
    </w:p>
    <w:p w:rsidR="00D3768D" w:rsidRPr="006A59CB" w:rsidRDefault="00D3768D" w:rsidP="00D3768D">
      <w:pPr>
        <w:ind w:left="780"/>
        <w:rPr>
          <w:rFonts w:ascii="Times New Roman" w:hAnsi="Times New Roman"/>
          <w:sz w:val="24"/>
          <w:szCs w:val="28"/>
        </w:rPr>
      </w:pPr>
    </w:p>
    <w:p w:rsidR="00D3768D" w:rsidRPr="006A59CB" w:rsidRDefault="00D3768D" w:rsidP="00D3768D">
      <w:pPr>
        <w:rPr>
          <w:rFonts w:ascii="Times New Roman" w:hAnsi="Times New Roman"/>
          <w:sz w:val="24"/>
          <w:szCs w:val="28"/>
        </w:rPr>
      </w:pPr>
    </w:p>
    <w:p w:rsidR="00D3768D" w:rsidRPr="006A59CB" w:rsidRDefault="00D3768D" w:rsidP="00D3768D">
      <w:pPr>
        <w:rPr>
          <w:rFonts w:ascii="Times New Roman" w:hAnsi="Times New Roman"/>
          <w:sz w:val="28"/>
          <w:szCs w:val="28"/>
        </w:rPr>
      </w:pPr>
    </w:p>
    <w:p w:rsidR="00D3768D" w:rsidRDefault="00D3768D" w:rsidP="00D3768D">
      <w:pPr>
        <w:jc w:val="both"/>
        <w:rPr>
          <w:rFonts w:ascii="Times New Roman" w:hAnsi="Times New Roman"/>
          <w:sz w:val="24"/>
          <w:szCs w:val="28"/>
        </w:rPr>
      </w:pPr>
    </w:p>
    <w:p w:rsidR="00D20869" w:rsidRDefault="00D20869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Default="00EB15F0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Default="00EB15F0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Default="00EB15F0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Default="00EB15F0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Default="00EB15F0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Default="00EB15F0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Default="00EB15F0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Default="00EB15F0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Default="00EB15F0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Default="00EB15F0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Pr="00EB15F0" w:rsidRDefault="00EB15F0" w:rsidP="00D4199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EB15F0">
        <w:rPr>
          <w:rFonts w:ascii="Times New Roman" w:hAnsi="Times New Roman"/>
          <w:sz w:val="24"/>
          <w:szCs w:val="24"/>
          <w:lang w:eastAsia="en-US"/>
        </w:rPr>
        <w:lastRenderedPageBreak/>
        <w:t xml:space="preserve">Приложение  </w:t>
      </w:r>
    </w:p>
    <w:p w:rsidR="00EB15F0" w:rsidRPr="00EB15F0" w:rsidRDefault="00EB15F0" w:rsidP="00D4199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EB15F0">
        <w:rPr>
          <w:rFonts w:ascii="Times New Roman" w:hAnsi="Times New Roman"/>
          <w:sz w:val="24"/>
          <w:szCs w:val="24"/>
          <w:lang w:eastAsia="en-US"/>
        </w:rPr>
        <w:t>к постановлению Администрации</w:t>
      </w:r>
    </w:p>
    <w:p w:rsidR="00EB15F0" w:rsidRPr="00EB15F0" w:rsidRDefault="00EB15F0" w:rsidP="00D4199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EB15F0">
        <w:rPr>
          <w:rFonts w:ascii="Times New Roman" w:hAnsi="Times New Roman"/>
          <w:sz w:val="24"/>
          <w:szCs w:val="24"/>
          <w:lang w:eastAsia="en-US"/>
        </w:rPr>
        <w:t xml:space="preserve"> сельского                 </w:t>
      </w:r>
    </w:p>
    <w:p w:rsidR="00EB15F0" w:rsidRPr="00EB15F0" w:rsidRDefault="00EB15F0" w:rsidP="00D4199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EB15F0">
        <w:rPr>
          <w:rFonts w:ascii="Times New Roman" w:hAnsi="Times New Roman"/>
          <w:sz w:val="24"/>
          <w:szCs w:val="24"/>
          <w:lang w:eastAsia="en-US"/>
        </w:rPr>
        <w:t>поселения от «</w:t>
      </w:r>
      <w:r w:rsidR="00D41995">
        <w:rPr>
          <w:rFonts w:ascii="Times New Roman" w:hAnsi="Times New Roman"/>
          <w:sz w:val="24"/>
          <w:szCs w:val="24"/>
          <w:lang w:eastAsia="en-US"/>
        </w:rPr>
        <w:t>22</w:t>
      </w:r>
      <w:r w:rsidRPr="00EB15F0">
        <w:rPr>
          <w:rFonts w:ascii="Times New Roman" w:hAnsi="Times New Roman"/>
          <w:sz w:val="24"/>
          <w:szCs w:val="24"/>
          <w:lang w:eastAsia="en-US"/>
        </w:rPr>
        <w:t>» ноября 201</w:t>
      </w:r>
      <w:r>
        <w:rPr>
          <w:rFonts w:ascii="Times New Roman" w:hAnsi="Times New Roman"/>
          <w:sz w:val="24"/>
          <w:szCs w:val="24"/>
          <w:lang w:eastAsia="en-US"/>
        </w:rPr>
        <w:t>9</w:t>
      </w:r>
      <w:r w:rsidRPr="00EB15F0">
        <w:rPr>
          <w:rFonts w:ascii="Times New Roman" w:hAnsi="Times New Roman"/>
          <w:sz w:val="24"/>
          <w:szCs w:val="24"/>
          <w:lang w:eastAsia="en-US"/>
        </w:rPr>
        <w:t xml:space="preserve">г.                                                </w:t>
      </w:r>
    </w:p>
    <w:p w:rsidR="00EB15F0" w:rsidRDefault="00EB15F0" w:rsidP="00D4199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EB15F0">
        <w:rPr>
          <w:rFonts w:ascii="Times New Roman" w:hAnsi="Times New Roman"/>
          <w:sz w:val="24"/>
          <w:szCs w:val="24"/>
          <w:lang w:eastAsia="en-US"/>
        </w:rPr>
        <w:t xml:space="preserve">№ </w:t>
      </w:r>
      <w:r w:rsidR="0003159D">
        <w:rPr>
          <w:rFonts w:ascii="Times New Roman" w:hAnsi="Times New Roman"/>
          <w:sz w:val="24"/>
          <w:szCs w:val="24"/>
          <w:lang w:eastAsia="en-US"/>
        </w:rPr>
        <w:t xml:space="preserve"> 50</w:t>
      </w:r>
    </w:p>
    <w:p w:rsidR="00EB15F0" w:rsidRDefault="00EB15F0" w:rsidP="00EB15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B15F0" w:rsidRPr="00EB15F0" w:rsidRDefault="00EB15F0" w:rsidP="00EB15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EB15F0">
        <w:rPr>
          <w:rFonts w:ascii="Times New Roman" w:hAnsi="Times New Roman"/>
          <w:b/>
          <w:sz w:val="24"/>
          <w:szCs w:val="24"/>
          <w:lang w:eastAsia="en-US"/>
        </w:rPr>
        <w:t>Порядок</w:t>
      </w:r>
    </w:p>
    <w:p w:rsidR="00EB15F0" w:rsidRDefault="00EB15F0" w:rsidP="00EB15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EB15F0">
        <w:rPr>
          <w:rFonts w:ascii="Times New Roman" w:hAnsi="Times New Roman"/>
          <w:b/>
          <w:sz w:val="24"/>
          <w:szCs w:val="24"/>
          <w:lang w:eastAsia="en-US"/>
        </w:rPr>
        <w:t xml:space="preserve">формирования и ведения реестра источников доходов бюджета </w:t>
      </w:r>
      <w:r>
        <w:rPr>
          <w:rFonts w:ascii="Times New Roman" w:hAnsi="Times New Roman"/>
          <w:b/>
          <w:sz w:val="24"/>
          <w:szCs w:val="24"/>
          <w:lang w:eastAsia="en-US"/>
        </w:rPr>
        <w:t>Элисенваарского</w:t>
      </w:r>
      <w:r w:rsidRPr="00EB15F0">
        <w:rPr>
          <w:rFonts w:ascii="Times New Roman" w:hAnsi="Times New Roman"/>
          <w:b/>
          <w:sz w:val="24"/>
          <w:szCs w:val="24"/>
          <w:lang w:eastAsia="en-US"/>
        </w:rPr>
        <w:t xml:space="preserve"> сельского поселения</w:t>
      </w:r>
    </w:p>
    <w:p w:rsidR="00EB15F0" w:rsidRDefault="00EB15F0" w:rsidP="00EB15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EB15F0" w:rsidRDefault="00EB15F0" w:rsidP="00EB1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Pr="00EB15F0">
        <w:rPr>
          <w:rFonts w:ascii="Times New Roman" w:hAnsi="Times New Roman"/>
          <w:sz w:val="24"/>
          <w:szCs w:val="24"/>
          <w:lang w:eastAsia="en-US"/>
        </w:rPr>
        <w:t xml:space="preserve">Настоящий Порядок формирования и ведения реестра источников доходов бюджета </w:t>
      </w:r>
      <w:r w:rsidR="0070244C"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EB15F0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(далее по тексту – Порядок) разработан в соответствии со статьей 47.1  Бюджетного кодекса Российской Федерации,  и устанавливает основные принципы и правила формирования и ведения реестра источников доходов бюджета </w:t>
      </w:r>
      <w:r w:rsidR="0070244C"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EB15F0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(далее - реестр источников доходов).</w:t>
      </w:r>
    </w:p>
    <w:p w:rsidR="0070244C" w:rsidRDefault="0070244C" w:rsidP="00EB1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0244C">
        <w:rPr>
          <w:rFonts w:ascii="Times New Roman" w:hAnsi="Times New Roman"/>
          <w:sz w:val="24"/>
          <w:szCs w:val="24"/>
          <w:lang w:eastAsia="en-US"/>
        </w:rPr>
        <w:t xml:space="preserve">2. Реестр источников доходов бюджета – свод информации о доходах бюджета по источникам доходов бюджета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поселения, формируемой в процессе составления, утверждения и исполнения бюджета, на основании перечня источников доходов бюджета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поселения.</w:t>
      </w:r>
    </w:p>
    <w:p w:rsidR="0070244C" w:rsidRDefault="0070244C" w:rsidP="00EB1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0244C">
        <w:rPr>
          <w:rFonts w:ascii="Times New Roman" w:hAnsi="Times New Roman"/>
          <w:sz w:val="24"/>
          <w:szCs w:val="24"/>
          <w:lang w:eastAsia="en-US"/>
        </w:rPr>
        <w:t xml:space="preserve">3.Формирование и ведение реестра источников доходов осуществляется </w:t>
      </w:r>
      <w:r>
        <w:rPr>
          <w:rFonts w:ascii="Times New Roman" w:hAnsi="Times New Roman"/>
          <w:sz w:val="24"/>
          <w:szCs w:val="24"/>
          <w:lang w:eastAsia="en-US"/>
        </w:rPr>
        <w:t>главным специалистом Администрации</w:t>
      </w:r>
      <w:r w:rsidR="00D41995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(</w:t>
      </w:r>
      <w:r>
        <w:rPr>
          <w:rFonts w:ascii="Times New Roman" w:hAnsi="Times New Roman"/>
          <w:sz w:val="24"/>
          <w:szCs w:val="24"/>
          <w:lang w:eastAsia="en-US"/>
        </w:rPr>
        <w:t>главный специалист</w:t>
      </w:r>
      <w:r w:rsidRPr="0070244C">
        <w:rPr>
          <w:rFonts w:ascii="Times New Roman" w:hAnsi="Times New Roman"/>
          <w:sz w:val="24"/>
          <w:szCs w:val="24"/>
          <w:lang w:eastAsia="en-US"/>
        </w:rPr>
        <w:t>) в соответствии с требованиями настоящего порядка, по форме согласно Приложению к настоящему Порядку.</w:t>
      </w:r>
    </w:p>
    <w:p w:rsidR="0070244C" w:rsidRDefault="0070244C" w:rsidP="00EB1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0244C">
        <w:rPr>
          <w:rFonts w:ascii="Times New Roman" w:hAnsi="Times New Roman"/>
          <w:sz w:val="24"/>
          <w:szCs w:val="24"/>
          <w:lang w:eastAsia="en-US"/>
        </w:rPr>
        <w:t xml:space="preserve">4. Плановый реестр источников доходов составляется на очередной финансовый год и плановый период, в срок, установленный для составления проекта бюджета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на очередной финансовый год. Уточненный реестр источников доходов составляется в течение 20 дней после принятия Советом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решения о внесении изменений в решение о бюджете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на текущий финансовый год.</w:t>
      </w:r>
    </w:p>
    <w:p w:rsidR="0070244C" w:rsidRDefault="0070244C" w:rsidP="00EB1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0244C">
        <w:rPr>
          <w:rFonts w:ascii="Times New Roman" w:hAnsi="Times New Roman"/>
          <w:sz w:val="24"/>
          <w:szCs w:val="24"/>
          <w:lang w:eastAsia="en-US"/>
        </w:rPr>
        <w:t xml:space="preserve">5. Формирование и ведение реестра источников доходов бюджета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осуществляется на бумажном и электронном носителях.</w:t>
      </w:r>
    </w:p>
    <w:p w:rsidR="0070244C" w:rsidRDefault="0070244C" w:rsidP="00EB15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0244C">
        <w:rPr>
          <w:rFonts w:ascii="Times New Roman" w:hAnsi="Times New Roman"/>
          <w:sz w:val="24"/>
          <w:szCs w:val="24"/>
          <w:lang w:eastAsia="en-US"/>
        </w:rPr>
        <w:t xml:space="preserve">6. Формирование и ведение реестра источников доходов бюджета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осуществляется путём внесения сведений об источниках доходов бюджета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поселения, обновления и (или) исключения этих сведений.  </w:t>
      </w:r>
    </w:p>
    <w:p w:rsidR="0070244C" w:rsidRPr="0070244C" w:rsidRDefault="0070244C" w:rsidP="007024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0244C">
        <w:rPr>
          <w:rFonts w:ascii="Times New Roman" w:hAnsi="Times New Roman"/>
          <w:sz w:val="24"/>
          <w:szCs w:val="24"/>
          <w:lang w:eastAsia="en-US"/>
        </w:rPr>
        <w:t xml:space="preserve">7. </w:t>
      </w:r>
      <w:proofErr w:type="gramStart"/>
      <w:r w:rsidRPr="0070244C">
        <w:rPr>
          <w:rFonts w:ascii="Times New Roman" w:hAnsi="Times New Roman"/>
          <w:sz w:val="24"/>
          <w:szCs w:val="24"/>
          <w:lang w:eastAsia="en-US"/>
        </w:rPr>
        <w:t>В реестре источников доходов бюджета также формируется консолидированная и (или) сводная информация по группам источников доходов бюджета по показателям прогнозов доходов бюджета на этапах составления, утверждения и исполнения бюджета,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</w:t>
      </w:r>
      <w:proofErr w:type="gramEnd"/>
    </w:p>
    <w:p w:rsidR="0070244C" w:rsidRDefault="0070244C" w:rsidP="007024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0244C">
        <w:rPr>
          <w:rFonts w:ascii="Times New Roman" w:hAnsi="Times New Roman"/>
          <w:sz w:val="24"/>
          <w:szCs w:val="24"/>
          <w:lang w:eastAsia="en-US"/>
        </w:rPr>
        <w:t xml:space="preserve">8. Реестр источников доходов  ведется с целью учета  доходов бюджета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поселения, и используется при составлении  проекта бюджета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на очередной финансовый год, начиная с бюджета на 20</w:t>
      </w:r>
      <w:r>
        <w:rPr>
          <w:rFonts w:ascii="Times New Roman" w:hAnsi="Times New Roman"/>
          <w:sz w:val="24"/>
          <w:szCs w:val="24"/>
          <w:lang w:eastAsia="en-US"/>
        </w:rPr>
        <w:t>20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год.</w:t>
      </w:r>
    </w:p>
    <w:p w:rsidR="0070244C" w:rsidRDefault="0070244C" w:rsidP="0070244C">
      <w:pPr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70244C">
        <w:rPr>
          <w:rFonts w:ascii="Times New Roman" w:hAnsi="Times New Roman"/>
          <w:sz w:val="24"/>
          <w:szCs w:val="24"/>
          <w:lang w:eastAsia="en-US"/>
        </w:rPr>
        <w:t xml:space="preserve">9. Реестр источников доходов бюджета направляется в составе документов и материалов, представляемых одновременно с проектом решения Совета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о бюджете поселения в Совет </w:t>
      </w: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70244C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 по форме, утвержденной приложением к настоящему Порядку.</w:t>
      </w:r>
    </w:p>
    <w:p w:rsidR="000512E2" w:rsidRDefault="000512E2" w:rsidP="0070244C">
      <w:pPr>
        <w:ind w:firstLine="709"/>
        <w:rPr>
          <w:rFonts w:ascii="Times New Roman" w:hAnsi="Times New Roman"/>
          <w:sz w:val="24"/>
          <w:szCs w:val="24"/>
          <w:lang w:eastAsia="en-US"/>
        </w:rPr>
      </w:pPr>
    </w:p>
    <w:p w:rsidR="000512E2" w:rsidRDefault="000512E2" w:rsidP="000512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  <w:sectPr w:rsidR="000512E2" w:rsidSect="005E2548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0512E2" w:rsidRPr="000512E2" w:rsidRDefault="000512E2" w:rsidP="000512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512E2">
        <w:rPr>
          <w:rFonts w:ascii="Times New Roman" w:hAnsi="Times New Roman"/>
          <w:sz w:val="24"/>
          <w:szCs w:val="24"/>
          <w:lang w:eastAsia="en-US"/>
        </w:rPr>
        <w:lastRenderedPageBreak/>
        <w:t>Приложение к Порядку формирования</w:t>
      </w:r>
    </w:p>
    <w:p w:rsidR="000512E2" w:rsidRDefault="000512E2" w:rsidP="00D4199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512E2">
        <w:rPr>
          <w:rFonts w:ascii="Times New Roman" w:hAnsi="Times New Roman"/>
          <w:sz w:val="24"/>
          <w:szCs w:val="24"/>
          <w:lang w:eastAsia="en-US"/>
        </w:rPr>
        <w:t>и ведения реестра источников доходов бюджета</w:t>
      </w:r>
    </w:p>
    <w:p w:rsidR="000512E2" w:rsidRDefault="000512E2" w:rsidP="000512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0512E2">
        <w:rPr>
          <w:rFonts w:ascii="Times New Roman" w:hAnsi="Times New Roman"/>
          <w:sz w:val="24"/>
          <w:szCs w:val="24"/>
          <w:lang w:eastAsia="en-US"/>
        </w:rPr>
        <w:t xml:space="preserve"> сельского поселения</w:t>
      </w:r>
    </w:p>
    <w:p w:rsidR="000512E2" w:rsidRDefault="000512E2" w:rsidP="000512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0512E2" w:rsidRDefault="000512E2" w:rsidP="000512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512E2">
        <w:rPr>
          <w:rFonts w:ascii="Times New Roman" w:hAnsi="Times New Roman"/>
          <w:sz w:val="24"/>
          <w:szCs w:val="24"/>
          <w:lang w:eastAsia="en-US"/>
        </w:rPr>
        <w:t>Форма реестра, фрагме</w:t>
      </w:r>
      <w:r w:rsidR="009F5F88">
        <w:rPr>
          <w:rFonts w:ascii="Times New Roman" w:hAnsi="Times New Roman"/>
          <w:sz w:val="24"/>
          <w:szCs w:val="24"/>
          <w:lang w:eastAsia="en-US"/>
        </w:rPr>
        <w:t xml:space="preserve">нта  источников доходов бюджета </w:t>
      </w:r>
      <w:proofErr w:type="spellStart"/>
      <w:r w:rsidR="009F5F88">
        <w:rPr>
          <w:rFonts w:ascii="Times New Roman" w:hAnsi="Times New Roman"/>
          <w:sz w:val="24"/>
          <w:szCs w:val="24"/>
          <w:lang w:eastAsia="en-US"/>
        </w:rPr>
        <w:t>Элисенваарского</w:t>
      </w:r>
      <w:r w:rsidRPr="000512E2">
        <w:rPr>
          <w:rFonts w:ascii="Times New Roman" w:hAnsi="Times New Roman"/>
          <w:sz w:val="24"/>
          <w:szCs w:val="24"/>
          <w:lang w:eastAsia="en-US"/>
        </w:rPr>
        <w:t>сельского</w:t>
      </w:r>
      <w:proofErr w:type="spellEnd"/>
      <w:r w:rsidRPr="000512E2">
        <w:rPr>
          <w:rFonts w:ascii="Times New Roman" w:hAnsi="Times New Roman"/>
          <w:sz w:val="24"/>
          <w:szCs w:val="24"/>
          <w:lang w:eastAsia="en-US"/>
        </w:rPr>
        <w:t xml:space="preserve"> поселения</w:t>
      </w:r>
    </w:p>
    <w:p w:rsidR="000512E2" w:rsidRDefault="000512E2" w:rsidP="000512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512E2">
        <w:rPr>
          <w:rFonts w:ascii="Times New Roman" w:hAnsi="Times New Roman"/>
          <w:sz w:val="24"/>
          <w:szCs w:val="24"/>
          <w:lang w:eastAsia="en-US"/>
        </w:rPr>
        <w:t>на "___" _________ 20___ года</w:t>
      </w:r>
    </w:p>
    <w:p w:rsidR="009F5F88" w:rsidRDefault="009F5F88" w:rsidP="000512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tbl>
      <w:tblPr>
        <w:tblStyle w:val="ad"/>
        <w:tblW w:w="0" w:type="auto"/>
        <w:tblLayout w:type="fixed"/>
        <w:tblLook w:val="04A0"/>
      </w:tblPr>
      <w:tblGrid>
        <w:gridCol w:w="391"/>
        <w:gridCol w:w="1528"/>
        <w:gridCol w:w="599"/>
        <w:gridCol w:w="284"/>
        <w:gridCol w:w="425"/>
        <w:gridCol w:w="425"/>
        <w:gridCol w:w="425"/>
        <w:gridCol w:w="426"/>
        <w:gridCol w:w="567"/>
        <w:gridCol w:w="567"/>
        <w:gridCol w:w="2268"/>
        <w:gridCol w:w="2131"/>
        <w:gridCol w:w="1725"/>
        <w:gridCol w:w="1725"/>
        <w:gridCol w:w="1725"/>
      </w:tblGrid>
      <w:tr w:rsidR="00786F94" w:rsidTr="006A6B95">
        <w:trPr>
          <w:trHeight w:val="331"/>
        </w:trPr>
        <w:tc>
          <w:tcPr>
            <w:tcW w:w="391" w:type="dxa"/>
            <w:vMerge w:val="restart"/>
            <w:textDirection w:val="btLr"/>
          </w:tcPr>
          <w:p w:rsidR="00786F94" w:rsidRPr="00786F94" w:rsidRDefault="00786F94" w:rsidP="006A6B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  <w:lang w:eastAsia="en-US"/>
              </w:rPr>
            </w:pPr>
            <w:r w:rsidRPr="00786F94">
              <w:rPr>
                <w:rFonts w:ascii="Times New Roman" w:hAnsi="Times New Roman"/>
                <w:b/>
                <w:sz w:val="14"/>
                <w:szCs w:val="14"/>
                <w:lang w:eastAsia="en-US"/>
              </w:rPr>
              <w:t>Номер реестровой строки</w:t>
            </w:r>
          </w:p>
        </w:tc>
        <w:tc>
          <w:tcPr>
            <w:tcW w:w="1528" w:type="dxa"/>
            <w:vMerge w:val="restart"/>
          </w:tcPr>
          <w:p w:rsidR="00786F94" w:rsidRPr="00917113" w:rsidRDefault="00786F94" w:rsidP="00917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proofErr w:type="gramStart"/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 xml:space="preserve">Наименование групп, подгрупп, статей, подстатей, элементов, </w:t>
            </w:r>
            <w:r w:rsidR="00170E03"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3718" w:type="dxa"/>
            <w:gridSpan w:val="8"/>
          </w:tcPr>
          <w:p w:rsidR="00786F94" w:rsidRPr="00917113" w:rsidRDefault="00917113" w:rsidP="00917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Код классификации доходов</w:t>
            </w:r>
          </w:p>
        </w:tc>
        <w:tc>
          <w:tcPr>
            <w:tcW w:w="2268" w:type="dxa"/>
            <w:vMerge w:val="restart"/>
            <w:vAlign w:val="center"/>
          </w:tcPr>
          <w:p w:rsidR="00786F94" w:rsidRPr="00917113" w:rsidRDefault="00917113" w:rsidP="006A6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Наименование главного администратора доходов</w:t>
            </w:r>
          </w:p>
        </w:tc>
        <w:tc>
          <w:tcPr>
            <w:tcW w:w="2131" w:type="dxa"/>
            <w:vMerge w:val="restart"/>
            <w:vAlign w:val="center"/>
          </w:tcPr>
          <w:p w:rsidR="00786F94" w:rsidRPr="006A6B95" w:rsidRDefault="006A6B95" w:rsidP="006A6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6A6B95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Прогноз доходов бюджета на  (текущий финансовый год)</w:t>
            </w:r>
          </w:p>
        </w:tc>
        <w:tc>
          <w:tcPr>
            <w:tcW w:w="1725" w:type="dxa"/>
            <w:vMerge w:val="restart"/>
            <w:vAlign w:val="center"/>
          </w:tcPr>
          <w:p w:rsidR="00786F94" w:rsidRPr="006A6B95" w:rsidRDefault="006A6B95" w:rsidP="006A6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6A6B95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Кассовые поступления в текущем финансовом году (по состоянию на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 xml:space="preserve"> )</w:t>
            </w:r>
            <w:proofErr w:type="gramEnd"/>
          </w:p>
        </w:tc>
        <w:tc>
          <w:tcPr>
            <w:tcW w:w="1725" w:type="dxa"/>
            <w:vMerge w:val="restart"/>
            <w:vAlign w:val="center"/>
          </w:tcPr>
          <w:p w:rsidR="00786F94" w:rsidRPr="006A6B95" w:rsidRDefault="006A6B95" w:rsidP="006A6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6A6B95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Оценка исполнения  года (текущий финансовый год)</w:t>
            </w:r>
          </w:p>
        </w:tc>
        <w:tc>
          <w:tcPr>
            <w:tcW w:w="1725" w:type="dxa"/>
            <w:vMerge w:val="restart"/>
            <w:vAlign w:val="center"/>
          </w:tcPr>
          <w:p w:rsidR="00786F94" w:rsidRPr="006A6B95" w:rsidRDefault="006A6B95" w:rsidP="006A6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6A6B95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Прогноз доходов бюджета на  (очередной финансовый год)</w:t>
            </w:r>
          </w:p>
        </w:tc>
      </w:tr>
      <w:tr w:rsidR="00786F94" w:rsidTr="006A6B95">
        <w:trPr>
          <w:trHeight w:val="279"/>
        </w:trPr>
        <w:tc>
          <w:tcPr>
            <w:tcW w:w="391" w:type="dxa"/>
            <w:vMerge/>
          </w:tcPr>
          <w:p w:rsidR="00786F94" w:rsidRP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vMerge/>
          </w:tcPr>
          <w:p w:rsidR="00786F94" w:rsidRP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599" w:type="dxa"/>
            <w:vMerge w:val="restart"/>
            <w:textDirection w:val="btLr"/>
          </w:tcPr>
          <w:p w:rsidR="00917113" w:rsidRPr="00917113" w:rsidRDefault="00917113" w:rsidP="009171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Код главного администратора доходов</w:t>
            </w:r>
          </w:p>
          <w:p w:rsidR="00917113" w:rsidRPr="00917113" w:rsidRDefault="00917113" w:rsidP="00917113">
            <w:pPr>
              <w:ind w:left="113" w:right="113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917113" w:rsidRDefault="00917113" w:rsidP="00917113">
            <w:pPr>
              <w:ind w:left="113" w:right="113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786F94" w:rsidRPr="00917113" w:rsidRDefault="00786F94" w:rsidP="00917113">
            <w:pPr>
              <w:ind w:left="113" w:right="113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gridSpan w:val="5"/>
          </w:tcPr>
          <w:p w:rsidR="00786F94" w:rsidRPr="00917113" w:rsidRDefault="00917113" w:rsidP="00917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Код видов доходов бюджетов</w:t>
            </w:r>
          </w:p>
        </w:tc>
        <w:tc>
          <w:tcPr>
            <w:tcW w:w="1134" w:type="dxa"/>
            <w:gridSpan w:val="2"/>
          </w:tcPr>
          <w:p w:rsidR="00786F94" w:rsidRPr="00917113" w:rsidRDefault="00917113" w:rsidP="009D19F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Код подвида доходов бюджетов</w:t>
            </w:r>
          </w:p>
        </w:tc>
        <w:tc>
          <w:tcPr>
            <w:tcW w:w="2268" w:type="dxa"/>
            <w:vMerge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31" w:type="dxa"/>
            <w:vMerge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vMerge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vMerge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vMerge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17113" w:rsidTr="006A6B95">
        <w:trPr>
          <w:cantSplit/>
          <w:trHeight w:val="1974"/>
        </w:trPr>
        <w:tc>
          <w:tcPr>
            <w:tcW w:w="391" w:type="dxa"/>
            <w:vMerge/>
          </w:tcPr>
          <w:p w:rsidR="00786F94" w:rsidRP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vMerge/>
          </w:tcPr>
          <w:p w:rsidR="00786F94" w:rsidRP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599" w:type="dxa"/>
            <w:vMerge/>
          </w:tcPr>
          <w:p w:rsidR="00786F94" w:rsidRPr="00786F94" w:rsidRDefault="00786F94" w:rsidP="00917113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786F94" w:rsidRPr="00917113" w:rsidRDefault="00917113" w:rsidP="006A6B9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группа доходов</w:t>
            </w:r>
          </w:p>
        </w:tc>
        <w:tc>
          <w:tcPr>
            <w:tcW w:w="425" w:type="dxa"/>
            <w:textDirection w:val="btLr"/>
          </w:tcPr>
          <w:p w:rsidR="00786F94" w:rsidRPr="00917113" w:rsidRDefault="00917113" w:rsidP="00917113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подгруппа доходов</w:t>
            </w:r>
          </w:p>
        </w:tc>
        <w:tc>
          <w:tcPr>
            <w:tcW w:w="425" w:type="dxa"/>
            <w:textDirection w:val="btLr"/>
          </w:tcPr>
          <w:p w:rsidR="00786F94" w:rsidRPr="00917113" w:rsidRDefault="00917113" w:rsidP="00917113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статья доходов</w:t>
            </w:r>
          </w:p>
        </w:tc>
        <w:tc>
          <w:tcPr>
            <w:tcW w:w="425" w:type="dxa"/>
            <w:textDirection w:val="btLr"/>
          </w:tcPr>
          <w:p w:rsidR="00786F94" w:rsidRPr="00917113" w:rsidRDefault="00917113" w:rsidP="00917113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подстатья доходов</w:t>
            </w:r>
          </w:p>
        </w:tc>
        <w:tc>
          <w:tcPr>
            <w:tcW w:w="426" w:type="dxa"/>
            <w:textDirection w:val="btLr"/>
          </w:tcPr>
          <w:p w:rsidR="00786F94" w:rsidRPr="00917113" w:rsidRDefault="00917113" w:rsidP="00917113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элемент доходов</w:t>
            </w:r>
          </w:p>
        </w:tc>
        <w:tc>
          <w:tcPr>
            <w:tcW w:w="567" w:type="dxa"/>
            <w:textDirection w:val="btLr"/>
          </w:tcPr>
          <w:p w:rsidR="00786F94" w:rsidRPr="00917113" w:rsidRDefault="00917113" w:rsidP="00917113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группа подвида доходов бюджетов</w:t>
            </w:r>
          </w:p>
        </w:tc>
        <w:tc>
          <w:tcPr>
            <w:tcW w:w="567" w:type="dxa"/>
            <w:textDirection w:val="btLr"/>
            <w:vAlign w:val="center"/>
          </w:tcPr>
          <w:p w:rsidR="00786F94" w:rsidRPr="00917113" w:rsidRDefault="00917113" w:rsidP="00917113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  <w:r w:rsidRPr="00917113">
              <w:rPr>
                <w:rFonts w:ascii="Times New Roman" w:hAnsi="Times New Roman"/>
                <w:b/>
                <w:sz w:val="16"/>
                <w:szCs w:val="16"/>
                <w:lang w:eastAsia="en-US"/>
              </w:rPr>
              <w:t>аналитическая группа подвида доходов бюджетов</w:t>
            </w:r>
          </w:p>
        </w:tc>
        <w:tc>
          <w:tcPr>
            <w:tcW w:w="2268" w:type="dxa"/>
            <w:vMerge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31" w:type="dxa"/>
            <w:vMerge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vMerge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vMerge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vMerge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52C64" w:rsidTr="00BA4C5F">
        <w:tc>
          <w:tcPr>
            <w:tcW w:w="391" w:type="dxa"/>
          </w:tcPr>
          <w:p w:rsidR="00E52C64" w:rsidRPr="00E52C64" w:rsidRDefault="00E52C64" w:rsidP="00E52C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2C64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28" w:type="dxa"/>
          </w:tcPr>
          <w:p w:rsidR="00E52C64" w:rsidRPr="00E52C64" w:rsidRDefault="00E52C64" w:rsidP="00E52C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2C64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718" w:type="dxa"/>
            <w:gridSpan w:val="8"/>
          </w:tcPr>
          <w:p w:rsidR="00E52C64" w:rsidRPr="00E52C64" w:rsidRDefault="00E52C64" w:rsidP="00E52C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2C64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8" w:type="dxa"/>
          </w:tcPr>
          <w:p w:rsidR="00E52C64" w:rsidRPr="00E52C64" w:rsidRDefault="00E52C64" w:rsidP="00E52C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2C64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31" w:type="dxa"/>
          </w:tcPr>
          <w:p w:rsidR="00E52C64" w:rsidRPr="00E52C64" w:rsidRDefault="00E52C64" w:rsidP="00E52C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2C64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725" w:type="dxa"/>
          </w:tcPr>
          <w:p w:rsidR="00E52C64" w:rsidRPr="00E52C64" w:rsidRDefault="00E52C64" w:rsidP="00E52C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2C64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725" w:type="dxa"/>
          </w:tcPr>
          <w:p w:rsidR="00E52C64" w:rsidRPr="00E52C64" w:rsidRDefault="00E52C64" w:rsidP="00E52C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2C64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725" w:type="dxa"/>
          </w:tcPr>
          <w:p w:rsidR="00E52C64" w:rsidRPr="00E52C64" w:rsidRDefault="00E52C64" w:rsidP="00E52C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2C64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</w:tr>
      <w:tr w:rsidR="00917113" w:rsidTr="006A6B95">
        <w:tc>
          <w:tcPr>
            <w:tcW w:w="391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31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17113" w:rsidTr="006A6B95">
        <w:tc>
          <w:tcPr>
            <w:tcW w:w="391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9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31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</w:tcPr>
          <w:p w:rsidR="00786F94" w:rsidRDefault="00786F94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A6B95" w:rsidTr="00372309">
        <w:tc>
          <w:tcPr>
            <w:tcW w:w="7905" w:type="dxa"/>
            <w:gridSpan w:val="11"/>
          </w:tcPr>
          <w:p w:rsidR="006A6B95" w:rsidRPr="006A6B95" w:rsidRDefault="006A6B95" w:rsidP="009D19F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6A6B95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Всего доходов:</w:t>
            </w:r>
          </w:p>
        </w:tc>
        <w:tc>
          <w:tcPr>
            <w:tcW w:w="2131" w:type="dxa"/>
          </w:tcPr>
          <w:p w:rsidR="006A6B95" w:rsidRDefault="006A6B95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</w:tcPr>
          <w:p w:rsidR="006A6B95" w:rsidRDefault="006A6B95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</w:tcPr>
          <w:p w:rsidR="006A6B95" w:rsidRDefault="006A6B95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</w:tcPr>
          <w:p w:rsidR="006A6B95" w:rsidRDefault="006A6B95" w:rsidP="009D19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F5F88" w:rsidRPr="00EB15F0" w:rsidRDefault="009F5F88" w:rsidP="009D19F0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bookmarkStart w:id="0" w:name="_GoBack"/>
      <w:bookmarkEnd w:id="0"/>
    </w:p>
    <w:sectPr w:rsidR="009F5F88" w:rsidRPr="00EB15F0" w:rsidSect="000512E2">
      <w:pgSz w:w="16838" w:h="11906" w:orient="landscape"/>
      <w:pgMar w:top="851" w:right="709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87015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AC18A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6F547F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F7984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FC52612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4F65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8DA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9C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6F09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E62C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B96E0D"/>
    <w:multiLevelType w:val="hybridMultilevel"/>
    <w:tmpl w:val="8E2E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1332B"/>
    <w:multiLevelType w:val="hybridMultilevel"/>
    <w:tmpl w:val="62B2A176"/>
    <w:lvl w:ilvl="0" w:tplc="BD1417F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31A55153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37D245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39D73EF5"/>
    <w:multiLevelType w:val="multilevel"/>
    <w:tmpl w:val="2AC64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3ADC44B2"/>
    <w:multiLevelType w:val="multilevel"/>
    <w:tmpl w:val="AB14AC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A657D7"/>
    <w:multiLevelType w:val="hybridMultilevel"/>
    <w:tmpl w:val="D6F875F2"/>
    <w:lvl w:ilvl="0" w:tplc="E18413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7">
    <w:nsid w:val="5BA23071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5DDA3896"/>
    <w:multiLevelType w:val="hybridMultilevel"/>
    <w:tmpl w:val="7E8C5516"/>
    <w:lvl w:ilvl="0" w:tplc="A058B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B3A06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A3C18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CB876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D679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2BE23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0D26F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8DE85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19CB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70960259"/>
    <w:multiLevelType w:val="hybridMultilevel"/>
    <w:tmpl w:val="90FA60F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4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1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96E95"/>
    <w:rsid w:val="000069DA"/>
    <w:rsid w:val="0003159D"/>
    <w:rsid w:val="000512E2"/>
    <w:rsid w:val="00052CB0"/>
    <w:rsid w:val="00124F91"/>
    <w:rsid w:val="001638A8"/>
    <w:rsid w:val="00170E03"/>
    <w:rsid w:val="00175B21"/>
    <w:rsid w:val="00294EF8"/>
    <w:rsid w:val="002F7C29"/>
    <w:rsid w:val="00327A82"/>
    <w:rsid w:val="00347371"/>
    <w:rsid w:val="003C5FD2"/>
    <w:rsid w:val="00422836"/>
    <w:rsid w:val="00471552"/>
    <w:rsid w:val="004F5FD5"/>
    <w:rsid w:val="005E2548"/>
    <w:rsid w:val="005F0FE7"/>
    <w:rsid w:val="00675B78"/>
    <w:rsid w:val="00696E95"/>
    <w:rsid w:val="006A2274"/>
    <w:rsid w:val="006A6B95"/>
    <w:rsid w:val="006A7BED"/>
    <w:rsid w:val="0070244C"/>
    <w:rsid w:val="00786F94"/>
    <w:rsid w:val="007A29D4"/>
    <w:rsid w:val="00890239"/>
    <w:rsid w:val="0089792F"/>
    <w:rsid w:val="00917113"/>
    <w:rsid w:val="009A2815"/>
    <w:rsid w:val="009D19F0"/>
    <w:rsid w:val="009E55DF"/>
    <w:rsid w:val="009F5F88"/>
    <w:rsid w:val="00A32EA3"/>
    <w:rsid w:val="00AD2F6B"/>
    <w:rsid w:val="00B16E05"/>
    <w:rsid w:val="00D1337E"/>
    <w:rsid w:val="00D17193"/>
    <w:rsid w:val="00D20869"/>
    <w:rsid w:val="00D3768D"/>
    <w:rsid w:val="00D41995"/>
    <w:rsid w:val="00DA6FB2"/>
    <w:rsid w:val="00E52C64"/>
    <w:rsid w:val="00E72AB6"/>
    <w:rsid w:val="00E843A0"/>
    <w:rsid w:val="00EB12A0"/>
    <w:rsid w:val="00EB15F0"/>
    <w:rsid w:val="00F00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9D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3768D"/>
    <w:pPr>
      <w:keepNext/>
      <w:spacing w:after="0" w:line="240" w:lineRule="auto"/>
      <w:outlineLvl w:val="0"/>
    </w:pPr>
    <w:rPr>
      <w:rFonts w:ascii="Arial" w:hAnsi="Arial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D3768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uiPriority w:val="99"/>
    <w:rsid w:val="00696E95"/>
    <w:rPr>
      <w:rFonts w:ascii="Times New Roman" w:hAnsi="Times New Roman"/>
    </w:rPr>
  </w:style>
  <w:style w:type="paragraph" w:customStyle="1" w:styleId="a4">
    <w:name w:val="????????"/>
    <w:basedOn w:val="a3"/>
    <w:uiPriority w:val="99"/>
    <w:rsid w:val="00696E95"/>
    <w:pPr>
      <w:jc w:val="center"/>
    </w:pPr>
    <w:rPr>
      <w:sz w:val="36"/>
    </w:rPr>
  </w:style>
  <w:style w:type="paragraph" w:customStyle="1" w:styleId="western">
    <w:name w:val="western"/>
    <w:basedOn w:val="a"/>
    <w:uiPriority w:val="99"/>
    <w:rsid w:val="00696E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D17193"/>
    <w:pPr>
      <w:ind w:left="720"/>
      <w:contextualSpacing/>
    </w:pPr>
  </w:style>
  <w:style w:type="character" w:customStyle="1" w:styleId="FontStyle14">
    <w:name w:val="Font Style14"/>
    <w:rsid w:val="00327A82"/>
    <w:rPr>
      <w:rFonts w:ascii="Times New Roman" w:hAnsi="Times New Roman" w:cs="Times New Roman"/>
      <w:sz w:val="32"/>
      <w:szCs w:val="32"/>
    </w:rPr>
  </w:style>
  <w:style w:type="paragraph" w:styleId="a6">
    <w:name w:val="Normal (Web)"/>
    <w:basedOn w:val="a"/>
    <w:unhideWhenUsed/>
    <w:rsid w:val="00175B21"/>
    <w:pPr>
      <w:spacing w:before="40" w:after="4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character" w:customStyle="1" w:styleId="10">
    <w:name w:val="Заголовок 1 Знак"/>
    <w:link w:val="1"/>
    <w:uiPriority w:val="9"/>
    <w:rsid w:val="00D3768D"/>
    <w:rPr>
      <w:rFonts w:ascii="Arial" w:eastAsia="Times New Roman" w:hAnsi="Arial" w:cs="Arial"/>
      <w:sz w:val="28"/>
      <w:szCs w:val="24"/>
    </w:rPr>
  </w:style>
  <w:style w:type="character" w:customStyle="1" w:styleId="20">
    <w:name w:val="Заголовок 2 Знак"/>
    <w:link w:val="2"/>
    <w:uiPriority w:val="9"/>
    <w:rsid w:val="00D376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No Spacing"/>
    <w:uiPriority w:val="1"/>
    <w:qFormat/>
    <w:rsid w:val="00D3768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PlusTitle">
    <w:name w:val="ConsPlusTitle"/>
    <w:rsid w:val="00D3768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Heading">
    <w:name w:val="Heading"/>
    <w:rsid w:val="00D3768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8">
    <w:name w:val="Знак Знак Знак Знак Знак Знак Знак"/>
    <w:basedOn w:val="a"/>
    <w:rsid w:val="00D3768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 Indent"/>
    <w:basedOn w:val="a"/>
    <w:link w:val="aa"/>
    <w:uiPriority w:val="99"/>
    <w:rsid w:val="00D3768D"/>
    <w:pPr>
      <w:spacing w:after="0" w:line="240" w:lineRule="auto"/>
      <w:ind w:left="7200"/>
    </w:pPr>
    <w:rPr>
      <w:rFonts w:ascii="Arial" w:hAnsi="Arial"/>
      <w:sz w:val="28"/>
      <w:szCs w:val="24"/>
    </w:rPr>
  </w:style>
  <w:style w:type="character" w:customStyle="1" w:styleId="aa">
    <w:name w:val="Основной текст с отступом Знак"/>
    <w:link w:val="a9"/>
    <w:uiPriority w:val="99"/>
    <w:rsid w:val="00D3768D"/>
    <w:rPr>
      <w:rFonts w:ascii="Arial" w:eastAsia="Times New Roman" w:hAnsi="Arial" w:cs="Arial"/>
      <w:sz w:val="28"/>
      <w:szCs w:val="24"/>
    </w:rPr>
  </w:style>
  <w:style w:type="paragraph" w:customStyle="1" w:styleId="ConsPlusNormal">
    <w:name w:val="ConsPlusNormal"/>
    <w:rsid w:val="00D37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Cell">
    <w:name w:val="ConsPlusCell"/>
    <w:rsid w:val="00D37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cxspmiddle">
    <w:name w:val="msonormalcxspmiddle"/>
    <w:basedOn w:val="a"/>
    <w:rsid w:val="00D376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D3768D"/>
    <w:pPr>
      <w:spacing w:after="120" w:line="240" w:lineRule="auto"/>
    </w:pPr>
    <w:rPr>
      <w:rFonts w:ascii="Times New Roman" w:hAnsi="Times New Roman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3768D"/>
    <w:rPr>
      <w:rFonts w:ascii="Times New Roman" w:eastAsia="Times New Roman" w:hAnsi="Times New Roman"/>
      <w:sz w:val="16"/>
      <w:szCs w:val="16"/>
      <w:lang w:eastAsia="en-US"/>
    </w:rPr>
  </w:style>
  <w:style w:type="paragraph" w:styleId="21">
    <w:name w:val="Body Text Indent 2"/>
    <w:basedOn w:val="a"/>
    <w:link w:val="22"/>
    <w:uiPriority w:val="99"/>
    <w:rsid w:val="00D3768D"/>
    <w:pPr>
      <w:spacing w:after="120" w:line="480" w:lineRule="auto"/>
      <w:ind w:left="360"/>
    </w:pPr>
    <w:rPr>
      <w:rFonts w:ascii="Times New Roman" w:hAnsi="Times New Roman"/>
      <w:sz w:val="16"/>
      <w:szCs w:val="24"/>
      <w:lang w:eastAsia="en-US"/>
    </w:rPr>
  </w:style>
  <w:style w:type="character" w:customStyle="1" w:styleId="22">
    <w:name w:val="Основной текст с отступом 2 Знак"/>
    <w:link w:val="21"/>
    <w:uiPriority w:val="99"/>
    <w:rsid w:val="00D3768D"/>
    <w:rPr>
      <w:rFonts w:ascii="Times New Roman" w:eastAsia="Times New Roman" w:hAnsi="Times New Roman"/>
      <w:sz w:val="16"/>
      <w:szCs w:val="24"/>
      <w:lang w:eastAsia="en-US"/>
    </w:rPr>
  </w:style>
  <w:style w:type="paragraph" w:styleId="ab">
    <w:name w:val="Body Text"/>
    <w:basedOn w:val="a"/>
    <w:link w:val="ac"/>
    <w:uiPriority w:val="99"/>
    <w:rsid w:val="00D3768D"/>
    <w:pPr>
      <w:spacing w:after="120" w:line="240" w:lineRule="auto"/>
    </w:pPr>
    <w:rPr>
      <w:rFonts w:ascii="Times New Roman" w:hAnsi="Times New Roman"/>
      <w:sz w:val="16"/>
      <w:szCs w:val="24"/>
      <w:lang w:eastAsia="en-US"/>
    </w:rPr>
  </w:style>
  <w:style w:type="character" w:customStyle="1" w:styleId="ac">
    <w:name w:val="Основной текст Знак"/>
    <w:link w:val="ab"/>
    <w:uiPriority w:val="99"/>
    <w:rsid w:val="00D3768D"/>
    <w:rPr>
      <w:rFonts w:ascii="Times New Roman" w:eastAsia="Times New Roman" w:hAnsi="Times New Roman"/>
      <w:sz w:val="16"/>
      <w:szCs w:val="24"/>
      <w:lang w:eastAsia="en-US"/>
    </w:rPr>
  </w:style>
  <w:style w:type="paragraph" w:customStyle="1" w:styleId="Web">
    <w:name w:val="Обычный (Web)"/>
    <w:basedOn w:val="a"/>
    <w:rsid w:val="00D3768D"/>
    <w:pPr>
      <w:spacing w:before="34" w:after="34" w:line="240" w:lineRule="auto"/>
    </w:pPr>
    <w:rPr>
      <w:rFonts w:ascii="Arial" w:hAnsi="Arial"/>
      <w:color w:val="000000"/>
      <w:spacing w:val="2"/>
      <w:sz w:val="24"/>
      <w:szCs w:val="20"/>
    </w:rPr>
  </w:style>
  <w:style w:type="character" w:customStyle="1" w:styleId="submenu-table">
    <w:name w:val="submenu-table"/>
    <w:basedOn w:val="a0"/>
    <w:rsid w:val="00D3768D"/>
  </w:style>
  <w:style w:type="table" w:styleId="ad">
    <w:name w:val="Table Grid"/>
    <w:basedOn w:val="a1"/>
    <w:uiPriority w:val="59"/>
    <w:rsid w:val="00F00E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8ED45-A104-4EBB-A006-6DF0D29C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5133</CharactersWithSpaces>
  <SharedDoc>false</SharedDoc>
  <HLinks>
    <vt:vector size="24" baseType="variant">
      <vt:variant>
        <vt:i4>3604587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consultantplus://offline/main?base=LAW;n=108797;fld=134;dst=100001</vt:lpwstr>
      </vt:variant>
      <vt:variant>
        <vt:lpwstr/>
      </vt:variant>
      <vt:variant>
        <vt:i4>3604587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consultantplus://offline/main?base=LAW;n=108797;fld=134;dst=100001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consultantplus://offline/main?base=LAW;n=107678;fld=134;dst=100001</vt:lpwstr>
      </vt:variant>
      <vt:variant>
        <vt:lpwstr/>
      </vt:variant>
      <vt:variant>
        <vt:i4>3407980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consultantplus://offline/main?base=LAW;n=107750;fld=134;dst=100001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</cp:revision>
  <cp:lastPrinted>2019-11-22T07:22:00Z</cp:lastPrinted>
  <dcterms:created xsi:type="dcterms:W3CDTF">2019-11-22T07:22:00Z</dcterms:created>
  <dcterms:modified xsi:type="dcterms:W3CDTF">2019-11-22T07:22:00Z</dcterms:modified>
</cp:coreProperties>
</file>